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-373380</wp:posOffset>
                </wp:positionV>
                <wp:extent cx="659130" cy="272415"/>
                <wp:effectExtent l="5715" t="7620" r="11430" b="571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5CD0F" id="Скругленный прямоугольник 1" o:spid="_x0000_s1026" style="position:absolute;margin-left:427.95pt;margin-top:-29.4pt;width:51.9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" strokecolor="white"/>
            </w:pict>
          </mc:Fallback>
        </mc:AlternateContent>
      </w:r>
      <w:r w:rsidRPr="00100B61">
        <w:rPr>
          <w:rFonts w:ascii="Times New Roman" w:hAnsi="Times New Roman"/>
          <w:sz w:val="28"/>
          <w:szCs w:val="28"/>
        </w:rPr>
        <w:t>Ставропольский край</w:t>
      </w:r>
    </w:p>
    <w:p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 xml:space="preserve">Муниципальный этап всероссийской олимпиады школьников </w:t>
      </w:r>
    </w:p>
    <w:p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>201</w:t>
      </w:r>
      <w:r w:rsidR="00ED17A1">
        <w:rPr>
          <w:rFonts w:ascii="Times New Roman" w:hAnsi="Times New Roman"/>
          <w:sz w:val="28"/>
          <w:szCs w:val="28"/>
        </w:rPr>
        <w:t>9</w:t>
      </w:r>
      <w:r w:rsidRPr="00100B61">
        <w:rPr>
          <w:rFonts w:ascii="Times New Roman" w:hAnsi="Times New Roman"/>
          <w:sz w:val="28"/>
          <w:szCs w:val="28"/>
        </w:rPr>
        <w:t>/</w:t>
      </w:r>
      <w:r w:rsidR="00ED17A1">
        <w:rPr>
          <w:rFonts w:ascii="Times New Roman" w:hAnsi="Times New Roman"/>
          <w:sz w:val="28"/>
          <w:szCs w:val="28"/>
        </w:rPr>
        <w:t>20</w:t>
      </w:r>
      <w:r w:rsidRPr="00100B61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 xml:space="preserve"> </w:t>
      </w:r>
    </w:p>
    <w:p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 xml:space="preserve">Требования к организации и проведению </w:t>
      </w:r>
    </w:p>
    <w:p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 xml:space="preserve">муниципального этапа всероссийской олимпиады школьников </w:t>
      </w:r>
    </w:p>
    <w:p w:rsidR="004A70C1" w:rsidRPr="00100B61" w:rsidRDefault="00EB4563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физике</w:t>
      </w:r>
      <w:r w:rsidR="004A70C1" w:rsidRPr="00100B61">
        <w:rPr>
          <w:rFonts w:ascii="Times New Roman" w:hAnsi="Times New Roman"/>
          <w:sz w:val="28"/>
          <w:szCs w:val="28"/>
        </w:rPr>
        <w:t xml:space="preserve"> в 201</w:t>
      </w:r>
      <w:r w:rsidR="00ED17A1">
        <w:rPr>
          <w:rFonts w:ascii="Times New Roman" w:hAnsi="Times New Roman"/>
          <w:sz w:val="28"/>
          <w:szCs w:val="28"/>
        </w:rPr>
        <w:t>9</w:t>
      </w:r>
      <w:r w:rsidR="004A70C1" w:rsidRPr="00100B61">
        <w:rPr>
          <w:rFonts w:ascii="Times New Roman" w:hAnsi="Times New Roman"/>
          <w:sz w:val="28"/>
          <w:szCs w:val="28"/>
        </w:rPr>
        <w:t>/</w:t>
      </w:r>
      <w:r w:rsidR="00ED17A1">
        <w:rPr>
          <w:rFonts w:ascii="Times New Roman" w:hAnsi="Times New Roman"/>
          <w:sz w:val="28"/>
          <w:szCs w:val="28"/>
        </w:rPr>
        <w:t>20</w:t>
      </w:r>
      <w:r w:rsidR="004A70C1" w:rsidRPr="00100B61">
        <w:rPr>
          <w:rFonts w:ascii="Times New Roman" w:hAnsi="Times New Roman"/>
          <w:sz w:val="28"/>
          <w:szCs w:val="28"/>
        </w:rPr>
        <w:t xml:space="preserve"> учебном году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Главная цель изучения учебного предмета «Физика»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школе это – это освоение знаний о методах научного познания природы, современной физической картины мира. Всероссийская олимпиада школьников по физике на всех своих этапах ориентируется на реализацию этой цели и способствует её достижению.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Особенности муниципального этапа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этап олимпиады по физике проводится в соответствии с Порядком проведения всероссийской олимпиады школьников от 18 ноября 2013 года (№1252). Особенности муниципального этапа всероссийской олимпиады по физике заключаются в том, что участники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муниципальном уровне олимпиады принимают участие: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—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—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 (с 7 по 11 классы).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Принципы составления олимпиадных заданий и формирования комплектов заданий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Разработчики заданий руководствуются следующими общими принципами: </w:t>
      </w:r>
    </w:p>
    <w:p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не должны мешать планомерному учебному процессу. </w:t>
      </w:r>
    </w:p>
    <w:p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Олимпиадные задания должны носить творческий, эвристический характер, содержать элементы состязательности. </w:t>
      </w:r>
    </w:p>
    <w:p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должны выявлять талантливых и способных детей. </w:t>
      </w:r>
    </w:p>
    <w:p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не должны форсировать прохождение тем.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Критерии выбора заданий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Задания должны соответствовать программе. </w:t>
      </w:r>
    </w:p>
    <w:p w:rsidR="00511224" w:rsidRDefault="00EB4563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2. </w:t>
      </w:r>
      <w:r w:rsidR="00511224">
        <w:rPr>
          <w:rFonts w:ascii="Times New Roman" w:hAnsi="Times New Roman" w:cs="Times New Roman"/>
          <w:color w:val="auto"/>
          <w:sz w:val="28"/>
          <w:szCs w:val="28"/>
        </w:rPr>
        <w:t xml:space="preserve">Задания должны выявлять способности обучающихся применять полученные в школе знания, а не их объем.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Задачи не должны быть тестовыми (с выбором варианта ответа).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 Математический аппарат должен соответствовать ступени обучения.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Задание должно содержать задачи различной сложности. </w:t>
      </w:r>
    </w:p>
    <w:p w:rsidR="00511224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Комплект заданий для каждого класса должен характеризоваться методической полнотой, быть сбалансированным, тематически разнообразным и как можно шире охватывать изученные темы.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Составленный комплект должен соответствовать регламенту олимпиады. Обучающимся 7-х и 8-х классов, предлагается решить 4 задачи. Обучающимся в 9-х, 10-х, 11-х классах – 5 задач.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Комплекты заданий не должны содержать заданий прошлых лет.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Типология заданий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Типология заданий муниципального этапа всероссийской олимпиады школьников по физике в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Ставропольском крае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201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не изменяется.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этой связи обращаем внимание на то, что в 201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для выполнения на муниципальном этапе всероссийской олимпиады школьников по физике будут предложены следующие типы заданий: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четыре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теоретических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четыре теоретических задания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 класс –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1133F" w:rsidRDefault="00C1133F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Критерии и методики оценивания выполненных олимпиадных заданий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этапа всероссийской олимпиады школьников по физике в Ставропольском крае в 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 xml:space="preserve">2019 – 2020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учебном году приводится в соответствии с системой оценивания регионального этапа и осуществляется по критериям, предложенным Центральной предметно-методической комиссией. При этом муниципальным предметно-методическим комиссиям рекомендуется оценивать выполнение заданий согласно стандартной методике оценивания решений: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01"/>
      </w:tblGrid>
      <w:tr w:rsidR="00511224" w:rsidTr="00C1133F">
        <w:trPr>
          <w:trHeight w:val="125"/>
        </w:trPr>
        <w:tc>
          <w:tcPr>
            <w:tcW w:w="195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730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Правильность (ошибочность) решения </w:t>
            </w:r>
          </w:p>
        </w:tc>
      </w:tr>
      <w:tr w:rsidR="00511224" w:rsidTr="00C1133F">
        <w:trPr>
          <w:trHeight w:val="127"/>
        </w:trPr>
        <w:tc>
          <w:tcPr>
            <w:tcW w:w="195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301" w:type="dxa"/>
          </w:tcPr>
          <w:p w:rsidR="00511224" w:rsidRDefault="00511224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верное решение </w:t>
            </w:r>
          </w:p>
        </w:tc>
      </w:tr>
      <w:tr w:rsidR="00511224" w:rsidTr="00C1133F">
        <w:trPr>
          <w:trHeight w:val="288"/>
        </w:trPr>
        <w:tc>
          <w:tcPr>
            <w:tcW w:w="195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7301" w:type="dxa"/>
          </w:tcPr>
          <w:p w:rsidR="00511224" w:rsidRDefault="00511224" w:rsidP="00F116C2">
            <w:pPr>
              <w:pStyle w:val="Default"/>
              <w:ind w:firstLine="3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Верное решение. Имеются небольшие недочеты, в целом не влияющие на решение. </w:t>
            </w:r>
          </w:p>
        </w:tc>
      </w:tr>
      <w:tr w:rsidR="00511224" w:rsidTr="00C1133F">
        <w:trPr>
          <w:trHeight w:val="288"/>
        </w:trPr>
        <w:tc>
          <w:tcPr>
            <w:tcW w:w="195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7301" w:type="dxa"/>
          </w:tcPr>
          <w:p w:rsidR="00511224" w:rsidRDefault="00511224" w:rsidP="00F116C2">
            <w:pPr>
              <w:pStyle w:val="Default"/>
              <w:ind w:firstLine="3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в целом верное, однако содержит существенные ошибки (не физические, а математические). </w:t>
            </w:r>
          </w:p>
        </w:tc>
      </w:tr>
      <w:tr w:rsidR="00511224" w:rsidTr="00C1133F">
        <w:trPr>
          <w:trHeight w:val="127"/>
        </w:trPr>
        <w:tc>
          <w:tcPr>
            <w:tcW w:w="195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7301" w:type="dxa"/>
          </w:tcPr>
          <w:p w:rsidR="00511224" w:rsidRDefault="00511224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Найдено решение одного из двух возможных случаев. </w:t>
            </w:r>
          </w:p>
        </w:tc>
      </w:tr>
      <w:tr w:rsidR="00511224" w:rsidTr="00C1133F">
        <w:trPr>
          <w:trHeight w:val="450"/>
        </w:trPr>
        <w:tc>
          <w:tcPr>
            <w:tcW w:w="195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</w:p>
        </w:tc>
        <w:tc>
          <w:tcPr>
            <w:tcW w:w="7301" w:type="dxa"/>
          </w:tcPr>
          <w:p w:rsidR="00511224" w:rsidRDefault="00511224" w:rsidP="00F116C2">
            <w:pPr>
              <w:pStyle w:val="Default"/>
              <w:ind w:firstLine="3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понимание физики явления, но не найдено одно из необходимых для решения уравнений, в результате полученная система уравнений не полна и невозможно найти решение. </w:t>
            </w:r>
          </w:p>
        </w:tc>
      </w:tr>
      <w:tr w:rsidR="00511224" w:rsidTr="00C1133F">
        <w:trPr>
          <w:trHeight w:val="288"/>
        </w:trPr>
        <w:tc>
          <w:tcPr>
            <w:tcW w:w="195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0-1 </w:t>
            </w:r>
          </w:p>
        </w:tc>
        <w:tc>
          <w:tcPr>
            <w:tcW w:w="7301" w:type="dxa"/>
          </w:tcPr>
          <w:p w:rsidR="00511224" w:rsidRDefault="00511224" w:rsidP="00F116C2">
            <w:pPr>
              <w:pStyle w:val="Default"/>
              <w:ind w:firstLine="31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отдельные уравнения, относящиеся к сути задачи при отсутствии решения (или при ошибочном решении). </w:t>
            </w:r>
          </w:p>
        </w:tc>
      </w:tr>
      <w:tr w:rsidR="00511224" w:rsidTr="00C1133F">
        <w:trPr>
          <w:trHeight w:val="127"/>
        </w:trPr>
        <w:tc>
          <w:tcPr>
            <w:tcW w:w="1951" w:type="dxa"/>
          </w:tcPr>
          <w:p w:rsidR="00511224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301" w:type="dxa"/>
          </w:tcPr>
          <w:p w:rsidR="00511224" w:rsidRDefault="00511224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неверное, или отсутствует. </w:t>
            </w:r>
          </w:p>
        </w:tc>
      </w:tr>
    </w:tbl>
    <w:p w:rsid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4506" w:rsidRP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50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Максимальный балл 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>в 7</w:t>
      </w:r>
      <w:r>
        <w:rPr>
          <w:rFonts w:ascii="Times New Roman" w:hAnsi="Times New Roman" w:cs="Times New Roman"/>
          <w:color w:val="000000"/>
          <w:sz w:val="28"/>
          <w:szCs w:val="28"/>
        </w:rPr>
        <w:t>, 8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 – 40 баллов, в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-11 классах – 50 баллов. </w:t>
      </w:r>
    </w:p>
    <w:p w:rsidR="00254506" w:rsidRP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выставления или фиксации оценок </w:t>
      </w:r>
    </w:p>
    <w:p w:rsidR="00511224" w:rsidRDefault="00254506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4506">
        <w:rPr>
          <w:rFonts w:ascii="Times New Roman" w:hAnsi="Times New Roman" w:cs="Times New Roman"/>
          <w:sz w:val="28"/>
          <w:szCs w:val="28"/>
        </w:rPr>
        <w:t xml:space="preserve">Оценка за работу выставляется сначала в виде последовательности цифр – оценок по каждому критерию (ученик должен видеть, сколько баллов </w:t>
      </w:r>
      <w:r w:rsidR="00511224">
        <w:rPr>
          <w:rFonts w:ascii="Times New Roman" w:hAnsi="Times New Roman" w:cs="Times New Roman"/>
          <w:color w:val="auto"/>
          <w:sz w:val="28"/>
          <w:szCs w:val="28"/>
        </w:rPr>
        <w:t xml:space="preserve">по каждому критерию он набрал), а затем в виде итоговой суммы баллов. Это позволит на этапе показа работ и / или апелляции сфокусироваться на обсуждении реальных плюсов и минусов работы.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Формальные аспекты выполнения заданий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этап всероссийской олимпиады школьников по физике проводится в один тур.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рекомендациям Центральной предметно-методической комиссии, продолжительность олимпиады варьируется в зависимости от класса или возраста: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7 и 8 классов продолжительность выполнения заданий – </w:t>
      </w:r>
      <w:r w:rsidR="00254506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астрономических часа, для 9, 10 и 11 классов – 3 астрономических часа 30 минут.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Задания выполняются письменно, объём работ специально не регламентируется.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Правила использования черновиков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Если участник использовал черновик, он сдаёт его вместе с работой.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этом, если работа выполнена полностью, черновик не проверяется. Материалы, представленные в черновике, проверяются и учитываются при оценке работы в том случае, если работа выполнена не до конца (в ситуации, когда обучающийся просто не успевает переписать работу набело).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Материально-техническое обеспечение для выполнения олимпиадных заданий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проведения муниципального этапа олимпиады рекомендуется выделить несколько аудиторий (классов) для каждой параллели. Участники муниципального этапа олимпиады размещаются по одному человеку за партой.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обеспечить школьников комплектом заданий, писчебумажными принадлежностями (тетрадями, ручками), ознакомить обучающихся с правилами выполнения заданий.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в аудитории, где проводится олимпиада, дополнительного материала (например, текстов, средств мобильной связи и т.д.) исключается. В случае нарушения этих условий обучающийся исключается из состава участников олимпиады.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Процедура регистрации участников олимпиады: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все участники олимпиады проходят в обязательном порядке процедуру регистрации. Регистрация участников олимпиады осуществляет оргкомитет олимпиады перед началом его проведения. </w:t>
      </w:r>
    </w:p>
    <w:p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Показ олимпиадных работ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может проводиться как в очной, так и в дистанционной форме в течение двух дней после объявления результатов. </w:t>
      </w:r>
    </w:p>
    <w:p w:rsidR="00511224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апелляций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случаях несогласия участника олимпиады с результатами оценивания его олимпиадной работы или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нарушения процедуры проведения олимпиады. Для проведения апелляции участник олимпиады подает письменное заявление на имя председателя жюри в течение трёх дней после объявления результатов.</w:t>
      </w:r>
    </w:p>
    <w:p w:rsidR="00511224" w:rsidRPr="00511224" w:rsidRDefault="00511224" w:rsidP="00F1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Дополнительная информация </w:t>
      </w:r>
    </w:p>
    <w:p w:rsidR="00511224" w:rsidRPr="00D70FB2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224">
        <w:rPr>
          <w:rFonts w:ascii="Times New Roman" w:hAnsi="Times New Roman" w:cs="Times New Roman"/>
          <w:color w:val="000000"/>
          <w:sz w:val="28"/>
          <w:szCs w:val="28"/>
        </w:rPr>
        <w:t>Для выполнения заданий рекомендуем учащимся пользоваться инженерным калькулятором и набором таблиц, разрешенных при проведении ЕГЭ по физике.</w:t>
      </w:r>
    </w:p>
    <w:p w:rsidR="00D70FB2" w:rsidRDefault="00D70FB2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563" w:rsidRDefault="00EB4563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1134"/>
        <w:gridCol w:w="1134"/>
        <w:gridCol w:w="1275"/>
        <w:gridCol w:w="1276"/>
        <w:gridCol w:w="1134"/>
        <w:gridCol w:w="1134"/>
        <w:gridCol w:w="1134"/>
      </w:tblGrid>
      <w:tr w:rsidR="00EB4563" w:rsidRPr="00957E7C" w:rsidTr="00EB4563">
        <w:tc>
          <w:tcPr>
            <w:tcW w:w="1276" w:type="dxa"/>
            <w:vMerge w:val="restart"/>
          </w:tcPr>
          <w:p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(мин.)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Всего баллов</w:t>
            </w:r>
          </w:p>
        </w:tc>
        <w:tc>
          <w:tcPr>
            <w:tcW w:w="5953" w:type="dxa"/>
            <w:gridSpan w:val="5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Количество баллов за задание</w:t>
            </w:r>
          </w:p>
        </w:tc>
      </w:tr>
      <w:tr w:rsidR="00EB4563" w:rsidRPr="00957E7C" w:rsidTr="00EB4563">
        <w:tc>
          <w:tcPr>
            <w:tcW w:w="1276" w:type="dxa"/>
            <w:vMerge/>
          </w:tcPr>
          <w:p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276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</w:tr>
      <w:tr w:rsidR="00EB4563" w:rsidRPr="00957E7C" w:rsidTr="00EB4563">
        <w:tc>
          <w:tcPr>
            <w:tcW w:w="1276" w:type="dxa"/>
          </w:tcPr>
          <w:p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4563" w:rsidRPr="00957E7C" w:rsidTr="00EB4563">
        <w:tc>
          <w:tcPr>
            <w:tcW w:w="1276" w:type="dxa"/>
          </w:tcPr>
          <w:p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B4563" w:rsidRPr="00957E7C" w:rsidTr="00EB4563">
        <w:tc>
          <w:tcPr>
            <w:tcW w:w="1276" w:type="dxa"/>
          </w:tcPr>
          <w:p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B4563" w:rsidRPr="00957E7C" w:rsidTr="00EB4563">
        <w:tc>
          <w:tcPr>
            <w:tcW w:w="1276" w:type="dxa"/>
          </w:tcPr>
          <w:p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B4563" w:rsidRPr="00957E7C" w:rsidTr="00EB4563">
        <w:tc>
          <w:tcPr>
            <w:tcW w:w="1276" w:type="dxa"/>
          </w:tcPr>
          <w:p w:rsidR="00EB4563" w:rsidRPr="00EB4563" w:rsidRDefault="00EB4563" w:rsidP="00EB45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B4563" w:rsidRPr="00EB4563" w:rsidRDefault="00EB4563" w:rsidP="00EB4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5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EB4563" w:rsidRPr="004A70C1" w:rsidRDefault="00EB4563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B4563" w:rsidRPr="004A70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624"/>
        <w:tblW w:w="153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891"/>
        <w:gridCol w:w="1895"/>
        <w:gridCol w:w="1621"/>
        <w:gridCol w:w="2102"/>
        <w:gridCol w:w="2666"/>
        <w:gridCol w:w="3228"/>
      </w:tblGrid>
      <w:tr w:rsidR="00D70FB2" w:rsidRPr="008F79EE" w:rsidTr="00D70FB2">
        <w:trPr>
          <w:tblHeader/>
          <w:tblCellSpacing w:w="0" w:type="dxa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Комплекты заданий по классам</w:t>
            </w: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(примерное количество страниц)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по классам</w:t>
            </w:r>
          </w:p>
        </w:tc>
        <w:tc>
          <w:tcPr>
            <w:tcW w:w="3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Форма проведения, количество туров, продолжительность для классов</w:t>
            </w: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F7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(если не указано — проводится в один письменный тур)</w:t>
            </w: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Специальное</w:t>
            </w: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оборудование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FB2" w:rsidRPr="008F79EE" w:rsidRDefault="00D70FB2" w:rsidP="00F1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Справочные материалы, средства связи и вычислительная техника</w:t>
            </w:r>
          </w:p>
        </w:tc>
      </w:tr>
      <w:tr w:rsidR="00D70FB2" w:rsidRPr="008F79EE" w:rsidTr="00D70FB2">
        <w:trPr>
          <w:tblCellSpacing w:w="0" w:type="dxa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  <w:p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– 90 минут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9-11– 180 минут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Линейка, циркуль, транспортир, карандаш, ластик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FB2" w:rsidRPr="008F79EE" w:rsidRDefault="00D70FB2" w:rsidP="00F1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Разрешено: инженерный непрограммируемый микрокалькулятор</w:t>
            </w:r>
          </w:p>
        </w:tc>
      </w:tr>
    </w:tbl>
    <w:p w:rsidR="00D70FB2" w:rsidRDefault="00D70FB2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70FB2" w:rsidRPr="00D70FB2" w:rsidRDefault="00D70FB2" w:rsidP="00F116C2">
      <w:pPr>
        <w:spacing w:after="0" w:line="240" w:lineRule="auto"/>
        <w:ind w:firstLine="709"/>
        <w:jc w:val="both"/>
        <w:rPr>
          <w:lang w:val="en-US"/>
        </w:rPr>
      </w:pPr>
    </w:p>
    <w:sectPr w:rsidR="00D70FB2" w:rsidRPr="00D70FB2" w:rsidSect="00D70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4742D"/>
    <w:multiLevelType w:val="hybridMultilevel"/>
    <w:tmpl w:val="6E1ED460"/>
    <w:lvl w:ilvl="0" w:tplc="2B9C7EB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24"/>
    <w:rsid w:val="001A2F58"/>
    <w:rsid w:val="00254506"/>
    <w:rsid w:val="004A70C1"/>
    <w:rsid w:val="00511224"/>
    <w:rsid w:val="00645D72"/>
    <w:rsid w:val="00A35670"/>
    <w:rsid w:val="00BE048E"/>
    <w:rsid w:val="00BF6776"/>
    <w:rsid w:val="00C1133F"/>
    <w:rsid w:val="00D70FB2"/>
    <w:rsid w:val="00E80C9D"/>
    <w:rsid w:val="00EB4563"/>
    <w:rsid w:val="00EC2888"/>
    <w:rsid w:val="00ED17A1"/>
    <w:rsid w:val="00EF6FCD"/>
    <w:rsid w:val="00F1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FF45"/>
  <w15:docId w15:val="{C4757304-7DDA-422D-901D-61A18644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484C-2F3E-49B0-AD2B-BEBCD565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Arthur Zakinyan</cp:lastModifiedBy>
  <cp:revision>9</cp:revision>
  <dcterms:created xsi:type="dcterms:W3CDTF">2017-10-05T16:31:00Z</dcterms:created>
  <dcterms:modified xsi:type="dcterms:W3CDTF">2019-09-27T18:39:00Z</dcterms:modified>
</cp:coreProperties>
</file>